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B4" w:rsidRPr="00BD6C9E" w:rsidRDefault="005423B4" w:rsidP="005423B4">
      <w:pPr>
        <w:pStyle w:val="a3"/>
        <w:spacing w:before="41"/>
        <w:ind w:left="8666"/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423B4" w:rsidTr="008747E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423B4" w:rsidRPr="005423B4" w:rsidRDefault="005423B4" w:rsidP="008747E6">
            <w:pPr>
              <w:pStyle w:val="a3"/>
              <w:spacing w:before="7"/>
              <w:jc w:val="both"/>
              <w:rPr>
                <w:lang w:val="ru-RU"/>
              </w:rPr>
            </w:pPr>
            <w:r w:rsidRPr="005423B4">
              <w:rPr>
                <w:lang w:val="ru-RU"/>
              </w:rPr>
              <w:t>В оргкомитет краевого конкурса лучших практик трудоустройства выпускников профессиональных образовательных организаций Краснодарского края</w:t>
            </w:r>
          </w:p>
        </w:tc>
      </w:tr>
    </w:tbl>
    <w:p w:rsidR="005423B4" w:rsidRDefault="005423B4" w:rsidP="005423B4">
      <w:pPr>
        <w:pStyle w:val="a3"/>
        <w:rPr>
          <w:sz w:val="30"/>
        </w:rPr>
      </w:pPr>
    </w:p>
    <w:p w:rsidR="005423B4" w:rsidRDefault="005423B4" w:rsidP="005423B4">
      <w:pPr>
        <w:pStyle w:val="a3"/>
        <w:rPr>
          <w:sz w:val="24"/>
        </w:rPr>
      </w:pPr>
    </w:p>
    <w:p w:rsidR="005423B4" w:rsidRDefault="005423B4" w:rsidP="005423B4">
      <w:pPr>
        <w:pStyle w:val="1"/>
        <w:spacing w:before="1" w:line="321" w:lineRule="exact"/>
        <w:ind w:left="717" w:right="299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847E1B" w:rsidRDefault="005423B4" w:rsidP="005423B4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</w:rPr>
      </w:pPr>
      <w:r w:rsidRPr="00873B6C">
        <w:rPr>
          <w:b/>
          <w:sz w:val="28"/>
          <w:szCs w:val="28"/>
        </w:rPr>
        <w:t xml:space="preserve">в </w:t>
      </w:r>
      <w:r w:rsidRPr="005858ED">
        <w:rPr>
          <w:b/>
          <w:sz w:val="28"/>
        </w:rPr>
        <w:t>краево</w:t>
      </w:r>
      <w:r>
        <w:rPr>
          <w:b/>
          <w:sz w:val="28"/>
        </w:rPr>
        <w:t>м</w:t>
      </w:r>
      <w:r w:rsidRPr="005858ED">
        <w:rPr>
          <w:b/>
          <w:sz w:val="28"/>
        </w:rPr>
        <w:t xml:space="preserve"> конкурс</w:t>
      </w:r>
      <w:r>
        <w:rPr>
          <w:b/>
          <w:sz w:val="28"/>
        </w:rPr>
        <w:t>е</w:t>
      </w:r>
      <w:r w:rsidRPr="005858ED">
        <w:rPr>
          <w:b/>
          <w:sz w:val="28"/>
        </w:rPr>
        <w:t xml:space="preserve"> </w:t>
      </w:r>
      <w:r>
        <w:rPr>
          <w:b/>
          <w:sz w:val="28"/>
        </w:rPr>
        <w:t xml:space="preserve">лучших практик трудоустройства выпускников </w:t>
      </w:r>
      <w:r w:rsidR="00847E1B">
        <w:rPr>
          <w:b/>
          <w:sz w:val="28"/>
        </w:rPr>
        <w:t>ЧПОУ «</w:t>
      </w:r>
      <w:proofErr w:type="spellStart"/>
      <w:r w:rsidR="00847E1B">
        <w:rPr>
          <w:b/>
          <w:sz w:val="28"/>
        </w:rPr>
        <w:t>Анапский</w:t>
      </w:r>
      <w:proofErr w:type="spellEnd"/>
      <w:r w:rsidR="00847E1B">
        <w:rPr>
          <w:b/>
          <w:sz w:val="28"/>
        </w:rPr>
        <w:t xml:space="preserve"> индустриальный техникум» города Анапа </w:t>
      </w:r>
    </w:p>
    <w:p w:rsidR="005423B4" w:rsidRPr="00873B6C" w:rsidRDefault="00847E1B" w:rsidP="005423B4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r>
        <w:rPr>
          <w:b/>
          <w:sz w:val="28"/>
        </w:rPr>
        <w:t>Красн</w:t>
      </w:r>
      <w:r w:rsidR="005423B4">
        <w:rPr>
          <w:b/>
          <w:sz w:val="28"/>
        </w:rPr>
        <w:t>одарского края</w:t>
      </w:r>
    </w:p>
    <w:p w:rsidR="005423B4" w:rsidRDefault="005423B4" w:rsidP="005423B4">
      <w:pPr>
        <w:pStyle w:val="a3"/>
        <w:rPr>
          <w:sz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344B82" w:rsidTr="002D3B40">
        <w:tc>
          <w:tcPr>
            <w:tcW w:w="4809" w:type="dxa"/>
          </w:tcPr>
          <w:p w:rsidR="005423B4" w:rsidRDefault="005423B4" w:rsidP="008747E6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Уровень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62" w:type="dxa"/>
          </w:tcPr>
          <w:p w:rsidR="005423B4" w:rsidRDefault="005423B4" w:rsidP="008747E6">
            <w:pPr>
              <w:pStyle w:val="a3"/>
              <w:rPr>
                <w:sz w:val="30"/>
              </w:rPr>
            </w:pPr>
            <w:proofErr w:type="spellStart"/>
            <w:r>
              <w:rPr>
                <w:sz w:val="30"/>
              </w:rPr>
              <w:t>Практика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уровня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организаций</w:t>
            </w:r>
            <w:proofErr w:type="spellEnd"/>
          </w:p>
        </w:tc>
      </w:tr>
      <w:tr w:rsidR="00344B82" w:rsidTr="002D3B40">
        <w:tc>
          <w:tcPr>
            <w:tcW w:w="4809" w:type="dxa"/>
          </w:tcPr>
          <w:p w:rsidR="005423B4" w:rsidRDefault="005423B4" w:rsidP="008747E6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Наименование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62" w:type="dxa"/>
          </w:tcPr>
          <w:p w:rsidR="005423B4" w:rsidRPr="005423B4" w:rsidRDefault="005423B4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Трудоустройство молодых людей, завершивших службу в армии по призыву </w:t>
            </w: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t>Команда практики (перечислите ФИО и должности руководителя и членов коллектива, реализующего практику)</w:t>
            </w:r>
          </w:p>
        </w:tc>
        <w:tc>
          <w:tcPr>
            <w:tcW w:w="4762" w:type="dxa"/>
          </w:tcPr>
          <w:p w:rsidR="005423B4" w:rsidRDefault="005423B4" w:rsidP="008747E6">
            <w:pPr>
              <w:pStyle w:val="a3"/>
              <w:rPr>
                <w:sz w:val="30"/>
                <w:lang w:val="ru-RU"/>
              </w:rPr>
            </w:pPr>
            <w:proofErr w:type="spellStart"/>
            <w:r>
              <w:rPr>
                <w:sz w:val="30"/>
                <w:lang w:val="ru-RU"/>
              </w:rPr>
              <w:t>Баландина</w:t>
            </w:r>
            <w:proofErr w:type="spellEnd"/>
            <w:r>
              <w:rPr>
                <w:sz w:val="30"/>
                <w:lang w:val="ru-RU"/>
              </w:rPr>
              <w:t xml:space="preserve"> Наталья Борисовн</w:t>
            </w:r>
            <w:proofErr w:type="gramStart"/>
            <w:r>
              <w:rPr>
                <w:sz w:val="30"/>
                <w:lang w:val="ru-RU"/>
              </w:rPr>
              <w:t>а-</w:t>
            </w:r>
            <w:proofErr w:type="gramEnd"/>
            <w:r>
              <w:rPr>
                <w:sz w:val="30"/>
                <w:lang w:val="ru-RU"/>
              </w:rPr>
              <w:t xml:space="preserve"> ответственный за трудоустройство выпускников. Руководитель отдела профессионального обучения.</w:t>
            </w:r>
          </w:p>
          <w:p w:rsidR="005423B4" w:rsidRDefault="005423B4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Ткаченко Игорь Леонидови</w:t>
            </w:r>
            <w:proofErr w:type="gramStart"/>
            <w:r>
              <w:rPr>
                <w:sz w:val="30"/>
                <w:lang w:val="ru-RU"/>
              </w:rPr>
              <w:t>ч</w:t>
            </w:r>
            <w:r w:rsidR="00C6638C">
              <w:rPr>
                <w:sz w:val="30"/>
                <w:lang w:val="ru-RU"/>
              </w:rPr>
              <w:t>-</w:t>
            </w:r>
            <w:proofErr w:type="gramEnd"/>
            <w:r w:rsidR="00C6638C">
              <w:rPr>
                <w:sz w:val="30"/>
                <w:lang w:val="ru-RU"/>
              </w:rPr>
              <w:t xml:space="preserve"> </w:t>
            </w:r>
            <w:r w:rsidR="00206D32">
              <w:rPr>
                <w:sz w:val="30"/>
                <w:lang w:val="ru-RU"/>
              </w:rPr>
              <w:t>заведующий кафедрой подготовки специалистов прикладной информатики и информационных технологий</w:t>
            </w:r>
          </w:p>
          <w:p w:rsidR="00206D32" w:rsidRDefault="00206D32" w:rsidP="008747E6">
            <w:pPr>
              <w:pStyle w:val="a3"/>
              <w:rPr>
                <w:sz w:val="30"/>
                <w:lang w:val="ru-RU"/>
              </w:rPr>
            </w:pPr>
            <w:proofErr w:type="spellStart"/>
            <w:r>
              <w:rPr>
                <w:sz w:val="30"/>
                <w:lang w:val="ru-RU"/>
              </w:rPr>
              <w:t>Габитова</w:t>
            </w:r>
            <w:proofErr w:type="spellEnd"/>
            <w:r>
              <w:rPr>
                <w:sz w:val="30"/>
                <w:lang w:val="ru-RU"/>
              </w:rPr>
              <w:t xml:space="preserve"> Эля Валерьевна – руководитель отдела кадров</w:t>
            </w:r>
          </w:p>
          <w:p w:rsidR="005423B4" w:rsidRPr="005423B4" w:rsidRDefault="005423B4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</w:t>
            </w:r>
          </w:p>
        </w:tc>
      </w:tr>
      <w:tr w:rsidR="00344B82" w:rsidTr="002D3B40">
        <w:tc>
          <w:tcPr>
            <w:tcW w:w="4809" w:type="dxa"/>
          </w:tcPr>
          <w:p w:rsidR="005423B4" w:rsidRDefault="005423B4" w:rsidP="008747E6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ПОО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62" w:type="dxa"/>
          </w:tcPr>
          <w:p w:rsidR="005423B4" w:rsidRPr="00206D32" w:rsidRDefault="00206D32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Частное профессиональное образовательное учреждение «</w:t>
            </w:r>
            <w:proofErr w:type="spellStart"/>
            <w:r>
              <w:rPr>
                <w:sz w:val="30"/>
                <w:lang w:val="ru-RU"/>
              </w:rPr>
              <w:t>Анапский</w:t>
            </w:r>
            <w:proofErr w:type="spellEnd"/>
            <w:r>
              <w:rPr>
                <w:sz w:val="30"/>
                <w:lang w:val="ru-RU"/>
              </w:rPr>
              <w:t xml:space="preserve"> индустриальный техникум» </w:t>
            </w:r>
          </w:p>
        </w:tc>
      </w:tr>
      <w:tr w:rsidR="00344B82" w:rsidTr="002D3B40">
        <w:tc>
          <w:tcPr>
            <w:tcW w:w="4809" w:type="dxa"/>
          </w:tcPr>
          <w:p w:rsidR="005423B4" w:rsidRDefault="005423B4" w:rsidP="008747E6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Описание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62" w:type="dxa"/>
          </w:tcPr>
          <w:p w:rsidR="00344B82" w:rsidRDefault="00344B82" w:rsidP="008747E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ЧПОУ АИТ практикует из года в год одну из самых эффективных методов трудоустройства по следующим этапам.</w:t>
            </w:r>
          </w:p>
          <w:p w:rsidR="002A6882" w:rsidRDefault="00344B82" w:rsidP="002A688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Руководство </w:t>
            </w:r>
            <w:r w:rsidRPr="00344B82">
              <w:rPr>
                <w:lang w:val="ru-RU"/>
              </w:rPr>
              <w:t>техникум</w:t>
            </w:r>
            <w:r>
              <w:rPr>
                <w:lang w:val="ru-RU"/>
              </w:rPr>
              <w:t xml:space="preserve">а </w:t>
            </w:r>
            <w:r w:rsidRPr="00344B82">
              <w:rPr>
                <w:lang w:val="ru-RU"/>
              </w:rPr>
              <w:t xml:space="preserve"> в первую очередь проводит отбор самых способных выпускников</w:t>
            </w:r>
            <w:r>
              <w:rPr>
                <w:lang w:val="ru-RU"/>
              </w:rPr>
              <w:t>,</w:t>
            </w:r>
            <w:r w:rsidR="002A6882">
              <w:rPr>
                <w:lang w:val="ru-RU"/>
              </w:rPr>
              <w:t xml:space="preserve"> желающие</w:t>
            </w:r>
            <w:r>
              <w:rPr>
                <w:lang w:val="ru-RU"/>
              </w:rPr>
              <w:t xml:space="preserve"> развива</w:t>
            </w:r>
            <w:r w:rsidRPr="00344B82">
              <w:rPr>
                <w:lang w:val="ru-RU"/>
              </w:rPr>
              <w:t>т</w:t>
            </w:r>
            <w:r>
              <w:rPr>
                <w:lang w:val="ru-RU"/>
              </w:rPr>
              <w:t>ь</w:t>
            </w:r>
            <w:r w:rsidRPr="00344B82">
              <w:rPr>
                <w:lang w:val="ru-RU"/>
              </w:rPr>
              <w:t xml:space="preserve">ся, </w:t>
            </w:r>
            <w:r>
              <w:rPr>
                <w:lang w:val="ru-RU"/>
              </w:rPr>
              <w:t xml:space="preserve"> </w:t>
            </w:r>
            <w:r w:rsidR="002A6882">
              <w:rPr>
                <w:lang w:val="ru-RU"/>
              </w:rPr>
              <w:t>п</w:t>
            </w:r>
            <w:r>
              <w:rPr>
                <w:lang w:val="ru-RU"/>
              </w:rPr>
              <w:t xml:space="preserve">одзаработать, </w:t>
            </w:r>
            <w:r>
              <w:rPr>
                <w:lang w:val="ru-RU"/>
              </w:rPr>
              <w:lastRenderedPageBreak/>
              <w:t>дополнительно про</w:t>
            </w:r>
            <w:r w:rsidR="002A6882">
              <w:rPr>
                <w:lang w:val="ru-RU"/>
              </w:rPr>
              <w:t>йти</w:t>
            </w:r>
            <w:r>
              <w:rPr>
                <w:lang w:val="ru-RU"/>
              </w:rPr>
              <w:t xml:space="preserve"> обучение в отделе профессионального обучения и получ</w:t>
            </w:r>
            <w:r w:rsidR="002A6882">
              <w:rPr>
                <w:lang w:val="ru-RU"/>
              </w:rPr>
              <w:t>ить</w:t>
            </w:r>
            <w:r>
              <w:rPr>
                <w:lang w:val="ru-RU"/>
              </w:rPr>
              <w:t xml:space="preserve"> рабочую профессию (электромонтер, сварщик, слесаря ра</w:t>
            </w:r>
            <w:r w:rsidR="002A6882">
              <w:rPr>
                <w:lang w:val="ru-RU"/>
              </w:rPr>
              <w:t>зных направлений и т. д).  Таким ребятам  предлагают в нашем техникуме работать лаборантами уже на 3-4 курсам, одновременно обучаясь и работая в свободное от учебы время. Юноши</w:t>
            </w:r>
            <w:r w:rsidRPr="00344B82">
              <w:rPr>
                <w:lang w:val="ru-RU"/>
              </w:rPr>
              <w:t>, отработав в техникуме лаборантами, после выпуска уходят в армию, а потом снова возвращаются в техникум продолжать работать</w:t>
            </w:r>
            <w:r w:rsidR="002A6882">
              <w:rPr>
                <w:lang w:val="ru-RU"/>
              </w:rPr>
              <w:t xml:space="preserve">.  Проходят профессиональную переподготовку по необходимому направлению. Многие одновременно поступают в высшие учебные учреждения. </w:t>
            </w:r>
          </w:p>
          <w:p w:rsidR="00344B82" w:rsidRPr="001C2843" w:rsidRDefault="002A6882" w:rsidP="002A6882">
            <w:pPr>
              <w:pStyle w:val="a3"/>
              <w:rPr>
                <w:sz w:val="30"/>
                <w:lang w:val="ru-RU"/>
              </w:rPr>
            </w:pPr>
            <w:r>
              <w:rPr>
                <w:lang w:val="ru-RU"/>
              </w:rPr>
              <w:t>Таким образом, техникум является не только учебным учреждением для учащихся, но и постоянным и основным местом работы с целью постоянно совершенствоваться, развиваться, повышать уровень своей квалификации и карьерный рост.</w:t>
            </w:r>
            <w:r w:rsidR="00344B82">
              <w:rPr>
                <w:sz w:val="30"/>
                <w:lang w:val="ru-RU"/>
              </w:rPr>
              <w:t xml:space="preserve"> </w:t>
            </w:r>
          </w:p>
        </w:tc>
      </w:tr>
      <w:tr w:rsidR="00344B82" w:rsidTr="002D3B40">
        <w:tc>
          <w:tcPr>
            <w:tcW w:w="4809" w:type="dxa"/>
          </w:tcPr>
          <w:p w:rsidR="005423B4" w:rsidRPr="002A6882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2A6882">
              <w:rPr>
                <w:sz w:val="30"/>
                <w:lang w:val="ru-RU"/>
              </w:rPr>
              <w:lastRenderedPageBreak/>
              <w:t>Цель практики</w:t>
            </w:r>
          </w:p>
        </w:tc>
        <w:tc>
          <w:tcPr>
            <w:tcW w:w="4762" w:type="dxa"/>
          </w:tcPr>
          <w:p w:rsidR="00DD527F" w:rsidRPr="000B6304" w:rsidRDefault="000B6304" w:rsidP="000B6304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DD527F" w:rsidRPr="000B6304">
              <w:rPr>
                <w:sz w:val="28"/>
                <w:szCs w:val="28"/>
                <w:lang w:val="ru-RU"/>
              </w:rPr>
              <w:t xml:space="preserve">омощь в адаптации к рынку труда обучающихся и выпускников техникума, содействие их занятости и трудоустройству по полученной специальности, а также </w:t>
            </w:r>
            <w:proofErr w:type="spellStart"/>
            <w:r w:rsidR="00DD527F" w:rsidRPr="000B6304">
              <w:rPr>
                <w:sz w:val="28"/>
                <w:szCs w:val="28"/>
                <w:lang w:val="ru-RU"/>
              </w:rPr>
              <w:t>профориентационная</w:t>
            </w:r>
            <w:proofErr w:type="spellEnd"/>
            <w:r w:rsidR="00DD527F" w:rsidRPr="000B6304">
              <w:rPr>
                <w:sz w:val="28"/>
                <w:szCs w:val="28"/>
                <w:lang w:val="ru-RU"/>
              </w:rPr>
              <w:t xml:space="preserve"> деятельность по формированию осознанного профессионального самоопределения молодежи.</w:t>
            </w:r>
          </w:p>
          <w:p w:rsidR="005423B4" w:rsidRPr="00F313A4" w:rsidRDefault="005423B4" w:rsidP="008747E6">
            <w:pPr>
              <w:pStyle w:val="a3"/>
              <w:rPr>
                <w:sz w:val="30"/>
                <w:lang w:val="ru-RU"/>
              </w:rPr>
            </w:pPr>
          </w:p>
        </w:tc>
      </w:tr>
      <w:tr w:rsidR="00344B82" w:rsidTr="002D3B40">
        <w:tc>
          <w:tcPr>
            <w:tcW w:w="4809" w:type="dxa"/>
          </w:tcPr>
          <w:p w:rsidR="005423B4" w:rsidRDefault="005423B4" w:rsidP="008747E6">
            <w:pPr>
              <w:pStyle w:val="a3"/>
              <w:jc w:val="both"/>
              <w:rPr>
                <w:sz w:val="30"/>
              </w:rPr>
            </w:pPr>
            <w:proofErr w:type="spellStart"/>
            <w:r>
              <w:rPr>
                <w:sz w:val="30"/>
              </w:rPr>
              <w:t>Задачи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практики</w:t>
            </w:r>
            <w:proofErr w:type="spellEnd"/>
          </w:p>
        </w:tc>
        <w:tc>
          <w:tcPr>
            <w:tcW w:w="4762" w:type="dxa"/>
          </w:tcPr>
          <w:p w:rsidR="00F313A4" w:rsidRPr="00BB2C0A" w:rsidRDefault="00F313A4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B2C0A">
              <w:rPr>
                <w:sz w:val="28"/>
                <w:szCs w:val="28"/>
                <w:lang w:val="ru-RU"/>
              </w:rPr>
              <w:t>-  информационное обеспечение и сопровождение трудоустройства выпускников и обучающихся техникума;</w:t>
            </w:r>
          </w:p>
          <w:p w:rsidR="00F313A4" w:rsidRPr="00BB2C0A" w:rsidRDefault="00BB2C0A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313A4" w:rsidRPr="00BB2C0A">
              <w:rPr>
                <w:sz w:val="28"/>
                <w:szCs w:val="28"/>
                <w:lang w:val="ru-RU"/>
              </w:rPr>
              <w:t xml:space="preserve">предоставление профориентационных и </w:t>
            </w:r>
            <w:proofErr w:type="spellStart"/>
            <w:r w:rsidR="00F313A4" w:rsidRPr="00BB2C0A">
              <w:rPr>
                <w:sz w:val="28"/>
                <w:szCs w:val="28"/>
                <w:lang w:val="ru-RU"/>
              </w:rPr>
              <w:t>профконсультационных</w:t>
            </w:r>
            <w:proofErr w:type="spellEnd"/>
            <w:r w:rsidR="00F313A4" w:rsidRPr="00BB2C0A">
              <w:rPr>
                <w:sz w:val="28"/>
                <w:szCs w:val="28"/>
                <w:lang w:val="ru-RU"/>
              </w:rPr>
              <w:t xml:space="preserve"> услуг обучающимся и выпускникам техникума;</w:t>
            </w:r>
          </w:p>
          <w:p w:rsidR="00F313A4" w:rsidRPr="00BB2C0A" w:rsidRDefault="00BB2C0A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313A4" w:rsidRPr="00BB2C0A">
              <w:rPr>
                <w:sz w:val="28"/>
                <w:szCs w:val="28"/>
                <w:lang w:val="ru-RU"/>
              </w:rPr>
              <w:t xml:space="preserve">организация мероприятий, </w:t>
            </w:r>
            <w:r w:rsidR="00F313A4" w:rsidRPr="00BB2C0A">
              <w:rPr>
                <w:sz w:val="28"/>
                <w:szCs w:val="28"/>
                <w:lang w:val="ru-RU"/>
              </w:rPr>
              <w:lastRenderedPageBreak/>
              <w:t>содействующих обеспечению занятости обучающихся и трудоустройству выпускников техникума;</w:t>
            </w:r>
          </w:p>
          <w:p w:rsidR="00F313A4" w:rsidRPr="00BB2C0A" w:rsidRDefault="00BB2C0A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313A4" w:rsidRPr="00BB2C0A">
              <w:rPr>
                <w:sz w:val="28"/>
                <w:szCs w:val="28"/>
                <w:lang w:val="ru-RU"/>
              </w:rPr>
              <w:t>сотрудничество с организациями, выступающими в качестве работодателей для обучающихся и выпускников техникума;</w:t>
            </w:r>
          </w:p>
          <w:p w:rsidR="00F313A4" w:rsidRPr="00BB2C0A" w:rsidRDefault="00BB2C0A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313A4" w:rsidRPr="00BB2C0A">
              <w:rPr>
                <w:sz w:val="28"/>
                <w:szCs w:val="28"/>
                <w:lang w:val="ru-RU"/>
              </w:rPr>
              <w:t>информационно-консультативные услуги для работодателей по поиску и подбору кадров из числа обучающихся и выпускников техникума;</w:t>
            </w:r>
          </w:p>
          <w:p w:rsidR="00F313A4" w:rsidRPr="007B68B3" w:rsidRDefault="00BB2C0A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313A4" w:rsidRPr="007B68B3">
              <w:rPr>
                <w:sz w:val="28"/>
                <w:szCs w:val="28"/>
                <w:lang w:val="ru-RU"/>
              </w:rPr>
              <w:t>организация мониторинга трудоустройства выпускников;</w:t>
            </w:r>
          </w:p>
          <w:p w:rsidR="00F313A4" w:rsidRPr="00BB2C0A" w:rsidRDefault="00F313A4" w:rsidP="00BB2C0A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B2C0A">
              <w:rPr>
                <w:sz w:val="28"/>
                <w:szCs w:val="28"/>
                <w:lang w:val="ru-RU"/>
              </w:rPr>
              <w:t>научно-исследовательская и методическая работа.</w:t>
            </w:r>
          </w:p>
          <w:p w:rsidR="005423B4" w:rsidRPr="00F313A4" w:rsidRDefault="005423B4" w:rsidP="008747E6">
            <w:pPr>
              <w:pStyle w:val="a3"/>
              <w:rPr>
                <w:sz w:val="30"/>
                <w:lang w:val="ru-RU"/>
              </w:rPr>
            </w:pP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lastRenderedPageBreak/>
              <w:t>Номинации (выбрать одну или несколько из приложения 2)</w:t>
            </w:r>
          </w:p>
        </w:tc>
        <w:tc>
          <w:tcPr>
            <w:tcW w:w="4762" w:type="dxa"/>
          </w:tcPr>
          <w:p w:rsidR="005423B4" w:rsidRPr="005423B4" w:rsidRDefault="00F313A4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Трудоустройство молодых людей, завершивших службу в армии по призыву</w:t>
            </w: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t>Уже достигнутые количественные и качественные результаты реализации практики (</w:t>
            </w:r>
            <w:proofErr w:type="gramStart"/>
            <w:r w:rsidRPr="005423B4">
              <w:rPr>
                <w:sz w:val="30"/>
                <w:lang w:val="ru-RU"/>
              </w:rPr>
              <w:t>за</w:t>
            </w:r>
            <w:proofErr w:type="gramEnd"/>
            <w:r w:rsidRPr="005423B4">
              <w:rPr>
                <w:sz w:val="30"/>
                <w:lang w:val="ru-RU"/>
              </w:rPr>
              <w:t xml:space="preserve"> последние 3 года)</w:t>
            </w:r>
          </w:p>
        </w:tc>
        <w:tc>
          <w:tcPr>
            <w:tcW w:w="4762" w:type="dxa"/>
          </w:tcPr>
          <w:p w:rsidR="005423B4" w:rsidRDefault="005423B4" w:rsidP="008747E6">
            <w:pPr>
              <w:pStyle w:val="a3"/>
              <w:rPr>
                <w:sz w:val="30"/>
                <w:lang w:val="ru-RU"/>
              </w:rPr>
            </w:pPr>
          </w:p>
          <w:p w:rsidR="001C2843" w:rsidRPr="005423B4" w:rsidRDefault="001C2843" w:rsidP="0001592D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Отчеты по трудоустройству за </w:t>
            </w:r>
            <w:r w:rsidR="0001592D">
              <w:rPr>
                <w:sz w:val="30"/>
                <w:lang w:val="ru-RU"/>
              </w:rPr>
              <w:t>2020, 2021, 2022 гг.</w:t>
            </w: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t>Наличие собственной образовательной программы/методических разработок для реализации практики</w:t>
            </w:r>
          </w:p>
        </w:tc>
        <w:tc>
          <w:tcPr>
            <w:tcW w:w="4762" w:type="dxa"/>
          </w:tcPr>
          <w:p w:rsidR="005423B4" w:rsidRPr="005423B4" w:rsidRDefault="001C2843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Информационная справка</w:t>
            </w:r>
            <w:r w:rsidR="002D3B40">
              <w:rPr>
                <w:sz w:val="30"/>
                <w:lang w:val="ru-RU"/>
              </w:rPr>
              <w:t xml:space="preserve"> к заявке</w:t>
            </w:r>
          </w:p>
        </w:tc>
      </w:tr>
      <w:tr w:rsidR="00344B82" w:rsidTr="002D3B40">
        <w:tc>
          <w:tcPr>
            <w:tcW w:w="4809" w:type="dxa"/>
          </w:tcPr>
          <w:p w:rsidR="005423B4" w:rsidRPr="002D3B40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2D3B40">
              <w:rPr>
                <w:sz w:val="30"/>
                <w:lang w:val="ru-RU"/>
              </w:rPr>
              <w:t xml:space="preserve">Партнеры в реализации практики </w:t>
            </w:r>
          </w:p>
        </w:tc>
        <w:tc>
          <w:tcPr>
            <w:tcW w:w="4762" w:type="dxa"/>
          </w:tcPr>
          <w:p w:rsidR="005423B4" w:rsidRPr="00C37DBC" w:rsidRDefault="0001592D" w:rsidP="0001592D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ГБУЗ «Городская больница»  города Анапы, </w:t>
            </w:r>
            <w:r w:rsidR="00C37DBC" w:rsidRPr="00C37DBC">
              <w:rPr>
                <w:lang w:val="ru-RU"/>
              </w:rPr>
              <w:t>АС «</w:t>
            </w:r>
            <w:proofErr w:type="spellStart"/>
            <w:r w:rsidR="00C37DBC" w:rsidRPr="00C37DBC">
              <w:rPr>
                <w:lang w:val="ru-RU"/>
              </w:rPr>
              <w:t>Фитофарм</w:t>
            </w:r>
            <w:proofErr w:type="spellEnd"/>
            <w:r w:rsidR="00C37DBC" w:rsidRPr="00C37DBC">
              <w:rPr>
                <w:lang w:val="ru-RU"/>
              </w:rPr>
              <w:t>», ООО «</w:t>
            </w:r>
            <w:proofErr w:type="spellStart"/>
            <w:r w:rsidR="00C37DBC" w:rsidRPr="00C37DBC">
              <w:rPr>
                <w:lang w:val="ru-RU"/>
              </w:rPr>
              <w:t>АнапаФармация</w:t>
            </w:r>
            <w:proofErr w:type="spellEnd"/>
            <w:r w:rsidR="00C37DBC" w:rsidRPr="00C37DBC">
              <w:rPr>
                <w:lang w:val="ru-RU"/>
              </w:rPr>
              <w:t>», ООО «Апрель Кубань», ООО ЛЕТА-ФАРМ», ООО «Стоматологическая клиника «Визит», ООО «София», ГБУЗ Родильный дом г. Краснодара МЗ КК, ООО «НЭСК» Анапа сети»</w:t>
            </w:r>
            <w:r w:rsidR="001A69D0">
              <w:rPr>
                <w:lang w:val="ru-RU"/>
              </w:rPr>
              <w:t>, ООО «Старт», ООО «</w:t>
            </w:r>
            <w:proofErr w:type="spellStart"/>
            <w:r w:rsidR="001A69D0">
              <w:rPr>
                <w:lang w:val="ru-RU"/>
              </w:rPr>
              <w:t>ТопМоторс</w:t>
            </w:r>
            <w:proofErr w:type="spellEnd"/>
            <w:r w:rsidR="001A69D0">
              <w:rPr>
                <w:lang w:val="ru-RU"/>
              </w:rPr>
              <w:t>», Перинатальный центр города Новороссийска, Отдел МВД России по городу Анапа, ООО «Типография Флагман», ООО «Электромонтаж 2», УДОЛ «Энергетик»</w:t>
            </w:r>
            <w:proofErr w:type="gramEnd"/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jc w:val="both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lastRenderedPageBreak/>
              <w:t>Возможность тиражирования практики (указать, есть ли опыт тиражирования)</w:t>
            </w:r>
          </w:p>
        </w:tc>
        <w:tc>
          <w:tcPr>
            <w:tcW w:w="4762" w:type="dxa"/>
          </w:tcPr>
          <w:p w:rsidR="005423B4" w:rsidRPr="005423B4" w:rsidRDefault="0090370B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Опыта нет</w:t>
            </w: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4762" w:type="dxa"/>
          </w:tcPr>
          <w:p w:rsidR="005423B4" w:rsidRPr="005423B4" w:rsidRDefault="000B6304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-</w:t>
            </w:r>
          </w:p>
        </w:tc>
      </w:tr>
      <w:tr w:rsidR="00344B82" w:rsidTr="002D3B40">
        <w:tc>
          <w:tcPr>
            <w:tcW w:w="4809" w:type="dxa"/>
          </w:tcPr>
          <w:p w:rsidR="005423B4" w:rsidRPr="005423B4" w:rsidRDefault="005423B4" w:rsidP="008747E6">
            <w:pPr>
              <w:pStyle w:val="a3"/>
              <w:rPr>
                <w:sz w:val="30"/>
                <w:lang w:val="ru-RU"/>
              </w:rPr>
            </w:pPr>
            <w:r w:rsidRPr="005423B4">
              <w:rPr>
                <w:sz w:val="30"/>
                <w:lang w:val="ru-RU"/>
              </w:rPr>
              <w:t>Соответствие практики стратегическим кадровым приоритетам экономики Краснодарского края (необходимо перечислить приоритеты и привести документы)</w:t>
            </w:r>
          </w:p>
        </w:tc>
        <w:tc>
          <w:tcPr>
            <w:tcW w:w="4762" w:type="dxa"/>
          </w:tcPr>
          <w:p w:rsidR="007B68B3" w:rsidRDefault="007B68B3" w:rsidP="007B68B3">
            <w:pPr>
              <w:pStyle w:val="a3"/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ЧПОУ АИТ систематически проводит мониторинг </w:t>
            </w:r>
            <w:r w:rsidR="002A6882">
              <w:rPr>
                <w:sz w:val="30"/>
                <w:lang w:val="ru-RU"/>
              </w:rPr>
              <w:t>востребованных профессий</w:t>
            </w:r>
            <w:r>
              <w:rPr>
                <w:sz w:val="30"/>
                <w:lang w:val="ru-RU"/>
              </w:rPr>
              <w:t xml:space="preserve"> на территории муниципального образования города-курорта Анапа, в том числе в Краснодарском крае. </w:t>
            </w:r>
            <w:proofErr w:type="gramStart"/>
            <w:r>
              <w:rPr>
                <w:sz w:val="30"/>
                <w:lang w:val="ru-RU"/>
              </w:rPr>
              <w:t>Согласн</w:t>
            </w:r>
            <w:r w:rsidR="002A6882">
              <w:rPr>
                <w:sz w:val="30"/>
                <w:lang w:val="ru-RU"/>
              </w:rPr>
              <w:t>о Перечня</w:t>
            </w:r>
            <w:proofErr w:type="gramEnd"/>
            <w:r w:rsidR="002A6882">
              <w:rPr>
                <w:sz w:val="30"/>
                <w:lang w:val="ru-RU"/>
              </w:rPr>
              <w:t xml:space="preserve"> приоритетных профессий</w:t>
            </w:r>
            <w:r>
              <w:rPr>
                <w:sz w:val="30"/>
                <w:lang w:val="ru-RU"/>
              </w:rPr>
              <w:t xml:space="preserve">, утвержденный приказом Минтруда и Социального развития КК от 22.12.2021 г. № 2149, все специальности, полученные учащимися </w:t>
            </w:r>
            <w:r w:rsidR="002A6882">
              <w:rPr>
                <w:sz w:val="30"/>
                <w:lang w:val="ru-RU"/>
              </w:rPr>
              <w:t xml:space="preserve">в ЧПОУ АИТ </w:t>
            </w:r>
            <w:r>
              <w:rPr>
                <w:sz w:val="30"/>
                <w:lang w:val="ru-RU"/>
              </w:rPr>
              <w:t xml:space="preserve">востребованы не только в </w:t>
            </w:r>
            <w:proofErr w:type="spellStart"/>
            <w:r>
              <w:rPr>
                <w:sz w:val="30"/>
                <w:lang w:val="ru-RU"/>
              </w:rPr>
              <w:t>мо</w:t>
            </w:r>
            <w:proofErr w:type="spellEnd"/>
            <w:r>
              <w:rPr>
                <w:sz w:val="30"/>
                <w:lang w:val="ru-RU"/>
              </w:rPr>
              <w:t xml:space="preserve"> г-к Анапа, но и в КК. </w:t>
            </w:r>
          </w:p>
          <w:p w:rsidR="005423B4" w:rsidRPr="005423B4" w:rsidRDefault="002A6882" w:rsidP="002A6882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Такие специальности как</w:t>
            </w:r>
            <w:r w:rsidRPr="002A6882">
              <w:rPr>
                <w:sz w:val="30"/>
                <w:lang w:val="ru-RU"/>
              </w:rPr>
              <w:t>:</w:t>
            </w:r>
            <w:r>
              <w:rPr>
                <w:sz w:val="30"/>
                <w:lang w:val="ru-RU"/>
              </w:rPr>
              <w:t xml:space="preserve">  </w:t>
            </w:r>
            <w:r w:rsidR="007B68B3">
              <w:rPr>
                <w:sz w:val="30"/>
                <w:lang w:val="ru-RU"/>
              </w:rPr>
              <w:t>специалисты</w:t>
            </w:r>
            <w:r>
              <w:rPr>
                <w:sz w:val="30"/>
                <w:lang w:val="ru-RU"/>
              </w:rPr>
              <w:t xml:space="preserve"> </w:t>
            </w:r>
            <w:r w:rsidR="007B68B3">
              <w:rPr>
                <w:sz w:val="30"/>
                <w:lang w:val="ru-RU"/>
              </w:rPr>
              <w:t>по автоматизированным системам управления технологическими процессами, специалисты по установке и обслуживанию программного обеспечения, медицинские сестры, техники по ремонту автотранспортных средс</w:t>
            </w:r>
            <w:r>
              <w:rPr>
                <w:sz w:val="30"/>
                <w:lang w:val="ru-RU"/>
              </w:rPr>
              <w:t>тв, рекламные агенты и другие</w:t>
            </w:r>
          </w:p>
        </w:tc>
      </w:tr>
      <w:tr w:rsidR="00344B82" w:rsidTr="002D3B40">
        <w:trPr>
          <w:trHeight w:val="1427"/>
        </w:trPr>
        <w:tc>
          <w:tcPr>
            <w:tcW w:w="4809" w:type="dxa"/>
          </w:tcPr>
          <w:p w:rsidR="005423B4" w:rsidRPr="005423B4" w:rsidRDefault="001C163F" w:rsidP="001C163F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Ссылка на публикацию</w:t>
            </w:r>
          </w:p>
        </w:tc>
        <w:tc>
          <w:tcPr>
            <w:tcW w:w="4762" w:type="dxa"/>
          </w:tcPr>
          <w:p w:rsidR="005423B4" w:rsidRPr="005423B4" w:rsidRDefault="00A672B6" w:rsidP="008747E6">
            <w:pPr>
              <w:pStyle w:val="a3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Скан Благодарственного письма</w:t>
            </w:r>
          </w:p>
        </w:tc>
      </w:tr>
    </w:tbl>
    <w:p w:rsidR="005423B4" w:rsidRDefault="005423B4" w:rsidP="005423B4">
      <w:pPr>
        <w:pStyle w:val="a3"/>
        <w:rPr>
          <w:sz w:val="30"/>
        </w:rPr>
      </w:pPr>
    </w:p>
    <w:p w:rsidR="005423B4" w:rsidRDefault="005423B4" w:rsidP="005423B4">
      <w:pPr>
        <w:pStyle w:val="a3"/>
        <w:rPr>
          <w:sz w:val="30"/>
        </w:rPr>
      </w:pPr>
    </w:p>
    <w:p w:rsidR="00847E1B" w:rsidRDefault="005423B4" w:rsidP="00847E1B">
      <w:pPr>
        <w:pStyle w:val="a3"/>
        <w:tabs>
          <w:tab w:val="left" w:pos="4167"/>
          <w:tab w:val="left" w:pos="5634"/>
          <w:tab w:val="left" w:pos="6970"/>
          <w:tab w:val="left" w:pos="8997"/>
        </w:tabs>
        <w:spacing w:before="244"/>
      </w:pPr>
      <w:r>
        <w:t>Директор</w:t>
      </w:r>
      <w:r w:rsidR="0090370B">
        <w:t xml:space="preserve"> техникума                                  </w:t>
      </w:r>
      <w:bookmarkStart w:id="0" w:name="_GoBack"/>
      <w:bookmarkEnd w:id="0"/>
      <w:r w:rsidR="0090370B">
        <w:t xml:space="preserve">                              Е.Ю. Пономарева</w:t>
      </w:r>
    </w:p>
    <w:p w:rsidR="005423B4" w:rsidRDefault="005423B4" w:rsidP="005423B4">
      <w:pPr>
        <w:pStyle w:val="a3"/>
        <w:spacing w:before="7"/>
        <w:rPr>
          <w:sz w:val="44"/>
        </w:rPr>
      </w:pPr>
    </w:p>
    <w:p w:rsidR="00561B13" w:rsidRDefault="00561B13"/>
    <w:sectPr w:rsidR="0056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10293"/>
    <w:multiLevelType w:val="multilevel"/>
    <w:tmpl w:val="F940BC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1E67F6"/>
    <w:multiLevelType w:val="multilevel"/>
    <w:tmpl w:val="440E5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91B08"/>
    <w:multiLevelType w:val="multilevel"/>
    <w:tmpl w:val="6B4A642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AC"/>
    <w:rsid w:val="0001592D"/>
    <w:rsid w:val="000B6304"/>
    <w:rsid w:val="000E6180"/>
    <w:rsid w:val="001A69D0"/>
    <w:rsid w:val="001C163F"/>
    <w:rsid w:val="001C2843"/>
    <w:rsid w:val="001E7DD8"/>
    <w:rsid w:val="00206D32"/>
    <w:rsid w:val="002A6882"/>
    <w:rsid w:val="002D3B40"/>
    <w:rsid w:val="00344B82"/>
    <w:rsid w:val="004D5163"/>
    <w:rsid w:val="005423B4"/>
    <w:rsid w:val="00561B13"/>
    <w:rsid w:val="005D3D52"/>
    <w:rsid w:val="007B68B3"/>
    <w:rsid w:val="00847E1B"/>
    <w:rsid w:val="0090370B"/>
    <w:rsid w:val="00A627AC"/>
    <w:rsid w:val="00A672B6"/>
    <w:rsid w:val="00BB2C0A"/>
    <w:rsid w:val="00C37DBC"/>
    <w:rsid w:val="00C6638C"/>
    <w:rsid w:val="00DD527F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423B4"/>
    <w:pPr>
      <w:ind w:left="1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3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3B4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42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F313A4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F313A4"/>
    <w:pPr>
      <w:shd w:val="clear" w:color="auto" w:fill="FFFFFF"/>
      <w:autoSpaceDE/>
      <w:autoSpaceDN/>
      <w:spacing w:after="420" w:line="245" w:lineRule="exact"/>
      <w:ind w:hanging="460"/>
      <w:jc w:val="center"/>
    </w:pPr>
    <w:rPr>
      <w:spacing w:val="3"/>
      <w:sz w:val="23"/>
      <w:szCs w:val="23"/>
    </w:rPr>
  </w:style>
  <w:style w:type="character" w:customStyle="1" w:styleId="2">
    <w:name w:val="Основной текст (2)_"/>
    <w:basedOn w:val="a0"/>
    <w:link w:val="20"/>
    <w:rsid w:val="00F313A4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3A4"/>
    <w:pPr>
      <w:shd w:val="clear" w:color="auto" w:fill="FFFFFF"/>
      <w:autoSpaceDE/>
      <w:autoSpaceDN/>
      <w:spacing w:before="1560" w:line="320" w:lineRule="exact"/>
      <w:jc w:val="center"/>
    </w:pPr>
    <w:rPr>
      <w:b/>
      <w:bCs/>
      <w:spacing w:val="5"/>
      <w:sz w:val="23"/>
      <w:szCs w:val="23"/>
    </w:rPr>
  </w:style>
  <w:style w:type="paragraph" w:styleId="a7">
    <w:name w:val="No Spacing"/>
    <w:uiPriority w:val="1"/>
    <w:qFormat/>
    <w:rsid w:val="00BB2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423B4"/>
    <w:pPr>
      <w:ind w:left="1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3B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3B4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42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F313A4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F313A4"/>
    <w:pPr>
      <w:shd w:val="clear" w:color="auto" w:fill="FFFFFF"/>
      <w:autoSpaceDE/>
      <w:autoSpaceDN/>
      <w:spacing w:after="420" w:line="245" w:lineRule="exact"/>
      <w:ind w:hanging="460"/>
      <w:jc w:val="center"/>
    </w:pPr>
    <w:rPr>
      <w:spacing w:val="3"/>
      <w:sz w:val="23"/>
      <w:szCs w:val="23"/>
    </w:rPr>
  </w:style>
  <w:style w:type="character" w:customStyle="1" w:styleId="2">
    <w:name w:val="Основной текст (2)_"/>
    <w:basedOn w:val="a0"/>
    <w:link w:val="20"/>
    <w:rsid w:val="00F313A4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3A4"/>
    <w:pPr>
      <w:shd w:val="clear" w:color="auto" w:fill="FFFFFF"/>
      <w:autoSpaceDE/>
      <w:autoSpaceDN/>
      <w:spacing w:before="1560" w:line="320" w:lineRule="exact"/>
      <w:jc w:val="center"/>
    </w:pPr>
    <w:rPr>
      <w:b/>
      <w:bCs/>
      <w:spacing w:val="5"/>
      <w:sz w:val="23"/>
      <w:szCs w:val="23"/>
    </w:rPr>
  </w:style>
  <w:style w:type="paragraph" w:styleId="a7">
    <w:name w:val="No Spacing"/>
    <w:uiPriority w:val="1"/>
    <w:qFormat/>
    <w:rsid w:val="00BB2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</cp:lastModifiedBy>
  <cp:revision>14</cp:revision>
  <cp:lastPrinted>2023-03-30T06:21:00Z</cp:lastPrinted>
  <dcterms:created xsi:type="dcterms:W3CDTF">2023-03-27T13:59:00Z</dcterms:created>
  <dcterms:modified xsi:type="dcterms:W3CDTF">2023-03-30T08:23:00Z</dcterms:modified>
</cp:coreProperties>
</file>